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F8" w:rsidRDefault="00EC6603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A1CF8" w:rsidRDefault="00EC6603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Октябрьская, д. 20</w:t>
      </w:r>
    </w:p>
    <w:p w:rsidR="001A1CF8" w:rsidRDefault="00EC6603">
      <w:pPr>
        <w:pStyle w:val="21"/>
        <w:shd w:val="clear" w:color="auto" w:fill="auto"/>
        <w:spacing w:before="0" w:after="194"/>
        <w:ind w:left="820" w:right="160"/>
      </w:pPr>
      <w:r>
        <w:t>Форма 2. Сведения о многоквартирном доме, управление которым осуществляет управляющая организация</w:t>
      </w:r>
      <w:r w:rsidR="00ED56B0"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A1CF8" w:rsidRDefault="001A1CF8">
      <w:pPr>
        <w:spacing w:line="240" w:lineRule="exact"/>
        <w:rPr>
          <w:sz w:val="2"/>
          <w:szCs w:val="2"/>
        </w:rPr>
      </w:pPr>
    </w:p>
    <w:p w:rsidR="001A1CF8" w:rsidRPr="00ED56B0" w:rsidRDefault="00EC66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D56B0">
        <w:rPr>
          <w:b/>
        </w:rPr>
        <w:t>Форма 2.1. Общие сведения о многоквартирном доме</w:t>
      </w:r>
      <w:r w:rsidR="00ED56B0" w:rsidRPr="00ED56B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19:00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6B0" w:rsidRDefault="00ED56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D56B0" w:rsidRDefault="00ED56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Октябрьская, д. 20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A1CF8" w:rsidRDefault="001A1C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1971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1971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3642.70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3168.90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172.80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301.00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1744.00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327.00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</w:t>
            </w:r>
            <w:r>
              <w:rPr>
                <w:rStyle w:val="1"/>
              </w:rPr>
              <w:t>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</w:t>
            </w:r>
            <w:r>
              <w:rPr>
                <w:rStyle w:val="1"/>
              </w:rPr>
              <w:t>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Устройство парковки согласовано в установленном порядке с Комитетом по архитектуре и градостроительству ГО Краснотурьинск.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ED56B0" w:rsidRDefault="00ED56B0">
      <w:pPr>
        <w:pStyle w:val="21"/>
        <w:shd w:val="clear" w:color="auto" w:fill="auto"/>
        <w:spacing w:before="195" w:after="0"/>
        <w:ind w:left="820" w:right="20"/>
      </w:pPr>
    </w:p>
    <w:p w:rsidR="00ED56B0" w:rsidRDefault="00ED56B0">
      <w:pPr>
        <w:pStyle w:val="21"/>
        <w:shd w:val="clear" w:color="auto" w:fill="auto"/>
        <w:spacing w:before="195" w:after="0"/>
        <w:ind w:left="820" w:right="20"/>
      </w:pPr>
    </w:p>
    <w:p w:rsidR="00ED56B0" w:rsidRDefault="00ED56B0">
      <w:pPr>
        <w:pStyle w:val="21"/>
        <w:shd w:val="clear" w:color="auto" w:fill="auto"/>
        <w:spacing w:before="195" w:after="0"/>
        <w:ind w:left="820" w:right="20"/>
      </w:pPr>
    </w:p>
    <w:p w:rsidR="00ED56B0" w:rsidRDefault="00ED56B0">
      <w:pPr>
        <w:pStyle w:val="21"/>
        <w:shd w:val="clear" w:color="auto" w:fill="auto"/>
        <w:spacing w:before="195" w:after="0"/>
        <w:ind w:left="820" w:right="20"/>
      </w:pPr>
    </w:p>
    <w:p w:rsidR="00ED56B0" w:rsidRDefault="00ED56B0">
      <w:pPr>
        <w:pStyle w:val="21"/>
        <w:shd w:val="clear" w:color="auto" w:fill="auto"/>
        <w:spacing w:before="195" w:after="0"/>
        <w:ind w:left="820" w:right="20"/>
      </w:pPr>
    </w:p>
    <w:p w:rsidR="001A1CF8" w:rsidRPr="00404F98" w:rsidRDefault="00EC6603" w:rsidP="00404F98">
      <w:pPr>
        <w:pStyle w:val="21"/>
        <w:shd w:val="clear" w:color="auto" w:fill="auto"/>
        <w:spacing w:before="195" w:after="0"/>
        <w:ind w:right="20"/>
        <w:rPr>
          <w:b/>
        </w:rPr>
      </w:pPr>
      <w:r w:rsidRPr="00404F98">
        <w:rPr>
          <w:b/>
        </w:rPr>
        <w:t xml:space="preserve">Форма 2.2. Сведения об основных конструктивных элементах многоквартирного дома, оборудовании и системах </w:t>
      </w:r>
      <w:r w:rsidRPr="00404F98">
        <w:rPr>
          <w:b/>
        </w:rPr>
        <w:t>инженерно-технического обеспечения, входящих в состав общего имущества в многоквартирном доме</w:t>
      </w:r>
      <w:r w:rsidR="00404F98" w:rsidRPr="00404F98">
        <w:rPr>
          <w:b/>
        </w:rPr>
        <w:t>, ул.Октябрьская, д. 20.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18:03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 xml:space="preserve">Фасады </w:t>
            </w:r>
            <w:r>
              <w:rPr>
                <w:rStyle w:val="1"/>
              </w:rPr>
              <w:t>(заполняется по каждому типу фасада)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Из волнистых и полуволнистых асбестоцементных листов </w:t>
            </w:r>
            <w:r>
              <w:rPr>
                <w:rStyle w:val="1"/>
              </w:rPr>
              <w:t>(шиферная)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668.30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EC6603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 (заполняется для каждого лифта) </w:t>
      </w:r>
      <w:r>
        <w:t>Лифты в доме отсутствуют</w:t>
      </w:r>
    </w:p>
    <w:p w:rsidR="001A1CF8" w:rsidRDefault="00EC66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12:07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Наличие </w:t>
            </w:r>
            <w:r>
              <w:rPr>
                <w:rStyle w:val="1"/>
              </w:rPr>
              <w:t>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С интерфейсом передачи </w:t>
            </w:r>
            <w:r>
              <w:rPr>
                <w:rStyle w:val="1"/>
              </w:rPr>
              <w:t>данных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12.02.2013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Вид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Дата ввода в </w:t>
            </w:r>
            <w:r>
              <w:rPr>
                <w:rStyle w:val="1"/>
              </w:rPr>
              <w:t>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20.09.2012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1A1CF8" w:rsidRDefault="001A1CF8">
      <w:pPr>
        <w:rPr>
          <w:sz w:val="2"/>
          <w:szCs w:val="2"/>
        </w:rPr>
        <w:sectPr w:rsidR="001A1CF8" w:rsidSect="00ED56B0">
          <w:footerReference w:type="even" r:id="rId6"/>
          <w:footerReference w:type="default" r:id="rId7"/>
          <w:type w:val="continuous"/>
          <w:pgSz w:w="11909" w:h="16838"/>
          <w:pgMar w:top="374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Наличие </w:t>
            </w:r>
            <w:r>
              <w:rPr>
                <w:rStyle w:val="1"/>
              </w:rPr>
              <w:t>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20.09.2012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Дата поверки/замены </w:t>
            </w:r>
            <w:r>
              <w:rPr>
                <w:rStyle w:val="1"/>
              </w:rPr>
              <w:t>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С интерфейсом </w:t>
            </w:r>
            <w:r>
              <w:rPr>
                <w:rStyle w:val="1"/>
              </w:rPr>
              <w:t>передачи данных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1A1CF8" w:rsidRDefault="001A1CF8">
      <w:pPr>
        <w:spacing w:line="180" w:lineRule="exact"/>
        <w:rPr>
          <w:sz w:val="2"/>
          <w:szCs w:val="2"/>
        </w:rPr>
      </w:pPr>
    </w:p>
    <w:p w:rsidR="001A1CF8" w:rsidRDefault="00EC66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 xml:space="preserve">Система </w:t>
            </w:r>
            <w:r>
              <w:rPr>
                <w:rStyle w:val="1"/>
              </w:rPr>
              <w:t>холодного водоснабжения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Объем </w:t>
            </w:r>
            <w:r>
              <w:rPr>
                <w:rStyle w:val="1"/>
              </w:rPr>
              <w:t>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системы </w:t>
            </w:r>
            <w:r>
              <w:rPr>
                <w:rStyle w:val="1"/>
              </w:rPr>
              <w:t>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1A1CF8" w:rsidRDefault="001A1C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EC6603">
      <w:pPr>
        <w:pStyle w:val="21"/>
        <w:shd w:val="clear" w:color="auto" w:fill="auto"/>
        <w:spacing w:before="195" w:after="194"/>
        <w:ind w:left="820" w:right="300"/>
        <w:jc w:val="left"/>
      </w:pPr>
      <w: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</w:t>
      </w:r>
      <w:r>
        <w:t>емой услуге))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19:00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80055.97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116291.16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39167.60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109171.09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6015.06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30877.31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132331.32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60351.10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EC66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Форма 2.4. Сведения об оказываемых коммунальных услугах </w:t>
      </w:r>
      <w:r>
        <w:t>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15.11.2015 в 18:57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  <w:sectPr w:rsidR="001A1CF8">
          <w:footerReference w:type="even" r:id="rId8"/>
          <w:footerReference w:type="default" r:id="rId9"/>
          <w:pgSz w:w="11909" w:h="16838"/>
          <w:pgMar w:top="377" w:right="302" w:bottom="1318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</w:t>
            </w:r>
            <w:r>
              <w:rPr>
                <w:rStyle w:val="1"/>
              </w:rPr>
              <w:t xml:space="preserve">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(тэ).о&amp;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лица, </w:t>
            </w:r>
            <w:r>
              <w:rPr>
                <w:rStyle w:val="1"/>
              </w:rPr>
              <w:t>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Дата договора на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Номер нормативного </w:t>
            </w:r>
            <w:r>
              <w:rPr>
                <w:rStyle w:val="1"/>
              </w:rPr>
              <w:t>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Жилые дома квартирного типа с централизованной системой теплоснабжения в отопительный период с 15 сентября по </w:t>
            </w:r>
            <w:r>
              <w:rPr>
                <w:rStyle w:val="1"/>
              </w:rPr>
              <w:t>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- 0,057.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  <w:sectPr w:rsidR="001A1CF8"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375" w:right="396" w:bottom="287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принявшего </w:t>
            </w:r>
            <w:r>
              <w:rPr>
                <w:rStyle w:val="1"/>
              </w:rPr>
              <w:t>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1A1CF8" w:rsidRDefault="001A1C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</w:t>
            </w:r>
            <w:r>
              <w:rPr>
                <w:rStyle w:val="1"/>
              </w:rPr>
              <w:t>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</w:t>
            </w:r>
            <w:r>
              <w:rPr>
                <w:rStyle w:val="1"/>
              </w:rPr>
              <w:t>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</w:t>
            </w:r>
            <w:r>
              <w:rPr>
                <w:rStyle w:val="1"/>
              </w:rPr>
              <w:t>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лица, осуществляющего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</w:t>
            </w:r>
            <w:r>
              <w:rPr>
                <w:rStyle w:val="1"/>
              </w:rPr>
              <w:t xml:space="preserve">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</w:t>
            </w:r>
            <w:r>
              <w:rPr>
                <w:rStyle w:val="1"/>
              </w:rPr>
              <w:t>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1A1CF8" w:rsidRDefault="001A1C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</w:t>
            </w:r>
            <w:r>
              <w:rPr>
                <w:rStyle w:val="1"/>
              </w:rPr>
              <w:t>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 отсутствии ОПУ к нормативу применяется повышающий </w:t>
            </w:r>
            <w:r>
              <w:rPr>
                <w:rStyle w:val="1"/>
              </w:rPr>
              <w:t>коэффициент согласно Постановления РЭК.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Номер нормативного правового </w:t>
            </w:r>
            <w:r>
              <w:rPr>
                <w:rStyle w:val="1"/>
              </w:rPr>
              <w:t>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  <w:sectPr w:rsidR="001A1CF8"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</w:t>
            </w:r>
            <w:r>
              <w:rPr>
                <w:rStyle w:val="1"/>
              </w:rPr>
              <w:t>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</w:t>
            </w:r>
            <w:r>
              <w:rPr>
                <w:rStyle w:val="1"/>
              </w:rPr>
              <w:t>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учета,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Тарифы, природный газ.гй"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Лицо, осуществляющее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номер, наименование принявшего акт </w:t>
            </w:r>
            <w:r>
              <w:rPr>
                <w:rStyle w:val="1"/>
              </w:rPr>
              <w:t>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</w:t>
            </w:r>
            <w:r>
              <w:rPr>
                <w:rStyle w:val="1"/>
              </w:rPr>
              <w:t>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Расчет стоимости потребленного газа при наличии приборов учета </w:t>
            </w:r>
            <w:r>
              <w:rPr>
                <w:rStyle w:val="1"/>
              </w:rPr>
              <w:t>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</w:t>
            </w:r>
            <w:r>
              <w:rPr>
                <w:rStyle w:val="1"/>
              </w:rPr>
              <w:t>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  <w:sectPr w:rsidR="001A1CF8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принявшего акт </w:t>
            </w:r>
            <w:r>
              <w:rPr>
                <w:rStyle w:val="1"/>
              </w:rPr>
              <w:t>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  <w:sectPr w:rsidR="001A1CF8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</w:t>
            </w:r>
            <w:r>
              <w:rPr>
                <w:rStyle w:val="1"/>
              </w:rPr>
              <w:t xml:space="preserve">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</w:t>
            </w:r>
            <w:r>
              <w:rPr>
                <w:rStyle w:val="1"/>
              </w:rPr>
              <w:t>л нагрев 1 куб.м. теплоносителя 0,06.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(тэ, тн).ой1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</w:t>
            </w:r>
            <w:r>
              <w:rPr>
                <w:rStyle w:val="1"/>
              </w:rPr>
              <w:t>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 отсутствии ИПУ к базовому нормативу применяется повышающий </w:t>
            </w:r>
            <w:r>
              <w:rPr>
                <w:rStyle w:val="1"/>
              </w:rPr>
              <w:t>коэффициент (согласно Постановления РЭК).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0.04900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куб.м/кв.м общ. имущества в </w:t>
            </w:r>
            <w:r>
              <w:rPr>
                <w:rStyle w:val="1"/>
              </w:rPr>
              <w:t>мес.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  <w:sectPr w:rsidR="001A1CF8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</w:t>
            </w:r>
            <w:r>
              <w:rPr>
                <w:rStyle w:val="1"/>
              </w:rPr>
              <w:t>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РЭК </w:t>
            </w:r>
            <w:r>
              <w:rPr>
                <w:rStyle w:val="1"/>
              </w:rPr>
              <w:t>Свердловской области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  <w:sectPr w:rsidR="001A1CF8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</w:t>
            </w:r>
            <w:r>
              <w:rPr>
                <w:rStyle w:val="1"/>
              </w:rPr>
              <w:t>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ВиК.йос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тариф (дата, номер, </w:t>
            </w:r>
            <w:r>
              <w:rPr>
                <w:rStyle w:val="1"/>
              </w:rPr>
              <w:t>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</w:t>
            </w:r>
            <w:r>
              <w:rPr>
                <w:rStyle w:val="1"/>
              </w:rPr>
              <w:t xml:space="preserve">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0.04100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  <w:r>
              <w:rPr>
                <w:rStyle w:val="1"/>
              </w:rPr>
              <w:t xml:space="preserve">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  <w:sectPr w:rsidR="001A1CF8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</w:t>
            </w:r>
            <w:r>
              <w:rPr>
                <w:rStyle w:val="1"/>
              </w:rPr>
              <w:t>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  <w:sectPr w:rsidR="001A1CF8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</w:t>
            </w:r>
            <w:r>
              <w:rPr>
                <w:rStyle w:val="1"/>
              </w:rPr>
              <w:t>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Лицо, осуществляющее поставку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</w:t>
            </w:r>
            <w:r>
              <w:rPr>
                <w:rStyle w:val="1"/>
              </w:rPr>
              <w:t xml:space="preserve">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 нормативу потребления водоотведения коэффициент на увеличение не </w:t>
            </w:r>
            <w:r>
              <w:rPr>
                <w:rStyle w:val="1"/>
              </w:rPr>
              <w:t>применяется.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  <w:sectPr w:rsidR="001A1CF8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</w:t>
            </w:r>
            <w:r>
              <w:rPr>
                <w:rStyle w:val="1"/>
              </w:rPr>
              <w:t xml:space="preserve">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EC6603">
      <w:pPr>
        <w:pStyle w:val="21"/>
        <w:shd w:val="clear" w:color="auto" w:fill="auto"/>
        <w:spacing w:before="191" w:after="6" w:line="235" w:lineRule="exact"/>
        <w:ind w:left="820" w:right="1080"/>
        <w:jc w:val="left"/>
      </w:pPr>
      <w:r>
        <w:t xml:space="preserve">Форма 2.5. Сведения об использовании общего имущества в многоквартирном доме (заполняется по каждому используемому </w:t>
      </w:r>
      <w:r>
        <w:t>объекту общего имущества)</w:t>
      </w:r>
    </w:p>
    <w:p w:rsidR="001A1CF8" w:rsidRDefault="00EC6603">
      <w:pPr>
        <w:pStyle w:val="21"/>
        <w:shd w:val="clear" w:color="auto" w:fill="auto"/>
        <w:spacing w:before="0" w:after="0" w:line="528" w:lineRule="exact"/>
        <w:ind w:left="820"/>
      </w:pPr>
      <w:r>
        <w:t>Не имеется</w:t>
      </w:r>
    </w:p>
    <w:p w:rsidR="001A1CF8" w:rsidRDefault="00EC6603">
      <w:pPr>
        <w:pStyle w:val="21"/>
        <w:shd w:val="clear" w:color="auto" w:fill="auto"/>
        <w:spacing w:before="0" w:after="0" w:line="528" w:lineRule="exact"/>
        <w:ind w:left="820" w:right="1080"/>
        <w:jc w:val="left"/>
      </w:pPr>
      <w:r>
        <w:t>Форма 2.6. Сведения о капитальном ремонте общего имущества в многоквартирном доме Не имеется</w:t>
      </w:r>
    </w:p>
    <w:p w:rsidR="001A1CF8" w:rsidRDefault="00EC6603">
      <w:pPr>
        <w:pStyle w:val="21"/>
        <w:shd w:val="clear" w:color="auto" w:fill="auto"/>
        <w:spacing w:before="0" w:after="276" w:line="235" w:lineRule="exact"/>
        <w:ind w:left="820" w:right="160"/>
      </w:pPr>
      <w:r>
        <w:t>Форма 2.7. Сведения о проведенных общих собраниях собственников помещений в многоквартирном доме (заполняется по каждому собра</w:t>
      </w:r>
      <w:r>
        <w:t>нию собственников помещений)</w:t>
      </w:r>
    </w:p>
    <w:p w:rsidR="001A1CF8" w:rsidRDefault="00EC6603">
      <w:pPr>
        <w:pStyle w:val="21"/>
        <w:shd w:val="clear" w:color="auto" w:fill="auto"/>
        <w:spacing w:before="0" w:after="273" w:line="190" w:lineRule="exact"/>
        <w:ind w:left="820"/>
      </w:pPr>
      <w:r>
        <w:t>Не имеется</w:t>
      </w:r>
    </w:p>
    <w:p w:rsidR="001A1CF8" w:rsidRDefault="00EC6603">
      <w:pPr>
        <w:pStyle w:val="21"/>
        <w:shd w:val="clear" w:color="auto" w:fill="auto"/>
        <w:spacing w:before="0" w:after="193" w:line="235" w:lineRule="exact"/>
        <w:ind w:left="820" w:right="160"/>
      </w:pPr>
      <w: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29.07.2015 в 13:16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EC6603">
      <w:pPr>
        <w:pStyle w:val="21"/>
        <w:shd w:val="clear" w:color="auto" w:fill="auto"/>
        <w:spacing w:before="195" w:after="194"/>
        <w:ind w:left="820" w:right="16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A1CF8" w:rsidRDefault="001A1C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EC6603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  <w:sectPr w:rsidR="001A1CF8">
          <w:type w:val="continuous"/>
          <w:pgSz w:w="11909" w:h="16838"/>
          <w:pgMar w:top="360" w:right="302" w:bottom="1536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</w:t>
            </w:r>
            <w:r>
              <w:rPr>
                <w:rStyle w:val="1"/>
              </w:rPr>
              <w:t xml:space="preserve">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</w:t>
            </w:r>
            <w:r>
              <w:rPr>
                <w:rStyle w:val="1"/>
              </w:rPr>
              <w:t xml:space="preserve">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  <w:sectPr w:rsidR="001A1CF8">
          <w:type w:val="continuous"/>
          <w:pgSz w:w="11909" w:h="16838"/>
          <w:pgMar w:top="0" w:right="393" w:bottom="110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</w:t>
            </w:r>
            <w:r>
              <w:rPr>
                <w:rStyle w:val="1"/>
              </w:rPr>
              <w:t>имущества в многоквартирном доме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2851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A1CF8" w:rsidRDefault="001A1C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A1CF8" w:rsidRDefault="001A1CF8">
      <w:pPr>
        <w:spacing w:line="180" w:lineRule="exact"/>
        <w:rPr>
          <w:sz w:val="2"/>
          <w:szCs w:val="2"/>
        </w:rPr>
      </w:pPr>
    </w:p>
    <w:p w:rsidR="001A1CF8" w:rsidRDefault="00EC66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A1CF8" w:rsidRDefault="001A1CF8">
      <w:pPr>
        <w:spacing w:line="180" w:lineRule="exact"/>
        <w:rPr>
          <w:sz w:val="2"/>
          <w:szCs w:val="2"/>
        </w:rPr>
      </w:pPr>
    </w:p>
    <w:p w:rsidR="001A1CF8" w:rsidRDefault="00EC66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</w:t>
      </w:r>
      <w:r>
        <w:t>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A1CF8" w:rsidRDefault="001A1C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A1CF8" w:rsidRDefault="001A1CF8">
      <w:pPr>
        <w:spacing w:line="180" w:lineRule="exact"/>
        <w:rPr>
          <w:sz w:val="2"/>
          <w:szCs w:val="2"/>
        </w:rPr>
      </w:pPr>
    </w:p>
    <w:p w:rsidR="001A1CF8" w:rsidRDefault="00EC66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</w:t>
            </w:r>
            <w:r>
              <w:rPr>
                <w:rStyle w:val="1"/>
              </w:rPr>
              <w:t xml:space="preserve">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  <w:sectPr w:rsidR="001A1CF8">
          <w:type w:val="continuous"/>
          <w:pgSz w:w="11909" w:h="16838"/>
          <w:pgMar w:top="360" w:right="393" w:bottom="133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</w:t>
            </w:r>
            <w:r>
              <w:rPr>
                <w:rStyle w:val="1"/>
              </w:rPr>
              <w:t>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</w:t>
            </w:r>
            <w:r>
              <w:rPr>
                <w:rStyle w:val="1"/>
              </w:rPr>
              <w:t>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A1CF8" w:rsidRDefault="001A1CF8">
      <w:pPr>
        <w:spacing w:line="180" w:lineRule="exact"/>
        <w:rPr>
          <w:sz w:val="2"/>
          <w:szCs w:val="2"/>
        </w:rPr>
      </w:pPr>
    </w:p>
    <w:p w:rsidR="001A1CF8" w:rsidRDefault="00EC66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  <w:sectPr w:rsidR="001A1CF8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A1CF8" w:rsidRDefault="001A1CF8">
      <w:pPr>
        <w:spacing w:line="180" w:lineRule="exact"/>
        <w:rPr>
          <w:sz w:val="2"/>
          <w:szCs w:val="2"/>
        </w:rPr>
      </w:pPr>
    </w:p>
    <w:p w:rsidR="001A1CF8" w:rsidRDefault="00EC66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предоставленных </w:t>
      </w:r>
      <w:r>
        <w:t>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A1CF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EC66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1A1CF8" w:rsidRDefault="001A1CF8">
      <w:pPr>
        <w:rPr>
          <w:sz w:val="2"/>
          <w:szCs w:val="2"/>
        </w:rPr>
      </w:pPr>
    </w:p>
    <w:sectPr w:rsidR="001A1CF8" w:rsidSect="001A1CF8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603" w:rsidRDefault="00EC6603" w:rsidP="001A1CF8">
      <w:r>
        <w:separator/>
      </w:r>
    </w:p>
  </w:endnote>
  <w:endnote w:type="continuationSeparator" w:id="0">
    <w:p w:rsidR="00EC6603" w:rsidRDefault="00EC6603" w:rsidP="001A1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800.1pt;width:1in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4F98" w:rsidRPr="00404F98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1A1CF8">
      <w:pict>
        <v:shape id="_x0000_s1026" type="#_x0000_t202" style="position:absolute;margin-left:164.75pt;margin-top:813.3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ЬПр://ге1огтадкЬ.ги/ </w:t>
                </w:r>
                <w:r>
                  <w:rPr>
                    <w:rStyle w:val="a6"/>
                  </w:rPr>
                  <w:t>16.11.2015 10:07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5.4pt;margin-top:797.4pt;width:77.0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D56B0" w:rsidRPr="00ED56B0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1A1CF8">
      <w:pict>
        <v:shape id="_x0000_s1047" type="#_x0000_t202" style="position:absolute;margin-left:165.7pt;margin-top:810.6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10:07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8.9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10:07</w:t>
                </w:r>
              </w:p>
            </w:txbxContent>
          </v:textbox>
          <w10:wrap anchorx="page" anchory="page"/>
        </v:shape>
      </w:pict>
    </w:r>
    <w:r w:rsidRPr="001A1CF8">
      <w:pict>
        <v:shape id="_x0000_s1049" type="#_x0000_t202" style="position:absolute;margin-left:60.95pt;margin-top:815.7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D56B0" w:rsidRPr="00ED56B0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8.9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10:07</w:t>
                </w:r>
              </w:p>
            </w:txbxContent>
          </v:textbox>
          <w10:wrap anchorx="page" anchory="page"/>
        </v:shape>
      </w:pict>
    </w:r>
    <w:r w:rsidRPr="001A1CF8">
      <w:pict>
        <v:shape id="_x0000_s1051" type="#_x0000_t202" style="position:absolute;margin-left:60.95pt;margin-top:815.7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D56B0" w:rsidRPr="00ED56B0">
                    <w:rPr>
                      <w:rStyle w:val="a6"/>
                      <w:noProof/>
                    </w:rPr>
                    <w:t>23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D56B0" w:rsidRPr="00ED56B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1A1CF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10:07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28.9pt;width:263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10:07</w:t>
                </w:r>
              </w:p>
            </w:txbxContent>
          </v:textbox>
          <w10:wrap anchorx="page" anchory="page"/>
        </v:shape>
      </w:pict>
    </w:r>
    <w:r w:rsidRPr="001A1CF8">
      <w:pict>
        <v:shape id="_x0000_s1028" type="#_x0000_t202" style="position:absolute;margin-left:60.95pt;margin-top:815.7pt;width:77.0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4F98" w:rsidRPr="00404F98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1.25pt;margin-top:828.9pt;width:263.75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16.11.2015 10:07</w:t>
                </w:r>
              </w:p>
            </w:txbxContent>
          </v:textbox>
          <w10:wrap anchorx="page" anchory="page"/>
        </v:shape>
      </w:pict>
    </w:r>
    <w:r w:rsidRPr="001A1CF8">
      <w:pict>
        <v:shape id="_x0000_s1030" type="#_x0000_t202" style="position:absolute;margin-left:60.95pt;margin-top:815.7pt;width:77.0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4F98" w:rsidRPr="00404F98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45pt;margin-top:800.1pt;width:1in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4F98" w:rsidRPr="00404F98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1A1CF8">
      <w:pict>
        <v:shape id="_x0000_s1032" type="#_x0000_t202" style="position:absolute;margin-left:164.75pt;margin-top:813.3pt;width:263.7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16.11.2015 10:07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1.25pt;margin-top:828.9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10:07</w:t>
                </w:r>
              </w:p>
            </w:txbxContent>
          </v:textbox>
          <w10:wrap anchorx="page" anchory="page"/>
        </v:shape>
      </w:pict>
    </w:r>
    <w:r w:rsidRPr="001A1CF8">
      <w:pict>
        <v:shape id="_x0000_s1034" type="#_x0000_t202" style="position:absolute;margin-left:60.95pt;margin-top:815.7pt;width:77.0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D56B0" w:rsidRPr="00ED56B0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61.25pt;margin-top:828.9pt;width:263.7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10:07</w:t>
                </w:r>
              </w:p>
            </w:txbxContent>
          </v:textbox>
          <w10:wrap anchorx="page" anchory="page"/>
        </v:shape>
      </w:pict>
    </w:r>
    <w:r w:rsidRPr="001A1CF8">
      <w:pict>
        <v:shape id="_x0000_s1036" type="#_x0000_t202" style="position:absolute;margin-left:60.95pt;margin-top:815.7pt;width:77.05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D56B0" w:rsidRPr="00ED56B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70.45pt;margin-top:797.4pt;width:1in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D56B0" w:rsidRPr="00ED56B0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1A1CF8">
      <w:pict>
        <v:shape id="_x0000_s1039" type="#_x0000_t202" style="position:absolute;margin-left:165.7pt;margin-top:810.6pt;width:263.75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ЬПр://ге&amp;гтадкЬ.ги/ </w:t>
                </w:r>
                <w:r>
                  <w:rPr>
                    <w:rStyle w:val="a6"/>
                  </w:rPr>
                  <w:t>16.11.2015 10:07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161.25pt;margin-top:828.9pt;width:263.75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10:07</w:t>
                </w:r>
              </w:p>
            </w:txbxContent>
          </v:textbox>
          <w10:wrap anchorx="page" anchory="page"/>
        </v:shape>
      </w:pict>
    </w:r>
    <w:r w:rsidRPr="001A1CF8">
      <w:pict>
        <v:shape id="_x0000_s1042" type="#_x0000_t202" style="position:absolute;margin-left:60.95pt;margin-top:815.7pt;width:77.0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D56B0" w:rsidRPr="00ED56B0">
                    <w:rPr>
                      <w:rStyle w:val="a6"/>
                      <w:noProof/>
                    </w:rPr>
                    <w:t>14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65.4pt;margin-top:797.4pt;width:77.05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D56B0" w:rsidRPr="00ED56B0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1A1CF8">
      <w:pict>
        <v:shape id="_x0000_s1044" type="#_x0000_t202" style="position:absolute;margin-left:165.7pt;margin-top:810.6pt;width:263.7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10:07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603" w:rsidRDefault="00EC6603"/>
  </w:footnote>
  <w:footnote w:type="continuationSeparator" w:id="0">
    <w:p w:rsidR="00EC6603" w:rsidRDefault="00EC66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6.3pt;margin-top:25.8pt;width:6.7pt;height:8.6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5.55pt;margin-top:25.8pt;width:7.45pt;height:8.6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5.3pt;margin-top:25.8pt;width:7.7pt;height:8.6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EC66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A1CF8"/>
    <w:rsid w:val="001A1CF8"/>
    <w:rsid w:val="00404F98"/>
    <w:rsid w:val="00C420A0"/>
    <w:rsid w:val="00EC6603"/>
    <w:rsid w:val="00ED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1C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1CF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A1C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A1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A1CF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A1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A1CF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A1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A1CF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A1C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A1CF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A1C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7.xml"/><Relationship Id="rId18" Type="http://schemas.openxmlformats.org/officeDocument/2006/relationships/footer" Target="footer10.xml"/><Relationship Id="rId3" Type="http://schemas.openxmlformats.org/officeDocument/2006/relationships/webSettings" Target="webSettings.xml"/><Relationship Id="rId21" Type="http://schemas.openxmlformats.org/officeDocument/2006/relationships/footer" Target="footer12.xml"/><Relationship Id="rId7" Type="http://schemas.openxmlformats.org/officeDocument/2006/relationships/footer" Target="footer2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3.xml"/><Relationship Id="rId10" Type="http://schemas.openxmlformats.org/officeDocument/2006/relationships/footer" Target="footer5.xm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6574</Words>
  <Characters>37475</Characters>
  <Application>Microsoft Office Word</Application>
  <DocSecurity>0</DocSecurity>
  <Lines>312</Lines>
  <Paragraphs>87</Paragraphs>
  <ScaleCrop>false</ScaleCrop>
  <Company/>
  <LinksUpToDate>false</LinksUpToDate>
  <CharactersWithSpaces>43962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2015-11-16T06:13:00Z</dcterms:created>
  <dcterms:modified xsi:type="dcterms:W3CDTF">2015-11-16T06:13:00Z</dcterms:modified>
</cp:coreProperties>
</file>