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AE" w:rsidRDefault="00FD397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A72CAE" w:rsidRDefault="00FD397F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Фрунзе, д. 36</w:t>
      </w:r>
    </w:p>
    <w:p w:rsidR="00A72CAE" w:rsidRPr="00C139C8" w:rsidRDefault="00FD397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139C8">
        <w:rPr>
          <w:b/>
        </w:rPr>
        <w:t>Форма 2. Сведения о многоквартирном доме, управление которым осущес</w:t>
      </w:r>
      <w:r w:rsidR="00C139C8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A72CAE" w:rsidRPr="00C139C8" w:rsidRDefault="00A72CAE">
      <w:pPr>
        <w:spacing w:line="240" w:lineRule="exact"/>
        <w:rPr>
          <w:b/>
          <w:sz w:val="2"/>
          <w:szCs w:val="2"/>
        </w:rPr>
      </w:pPr>
    </w:p>
    <w:p w:rsidR="00A72CAE" w:rsidRPr="00C139C8" w:rsidRDefault="00FD397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139C8">
        <w:rPr>
          <w:b/>
        </w:rPr>
        <w:t>Форма 2.1. Общие сведения о многоквартирном доме</w:t>
      </w:r>
      <w:r w:rsidR="00C139C8" w:rsidRPr="00C139C8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07:45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23.10.2007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</w:t>
            </w:r>
            <w:r>
              <w:rPr>
                <w:rStyle w:val="1"/>
              </w:rPr>
              <w:t xml:space="preserve">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9C8" w:rsidRDefault="00C139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139C8" w:rsidRDefault="00C139C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Способ формирования фонда </w:t>
            </w:r>
            <w:r>
              <w:rPr>
                <w:rStyle w:val="1"/>
              </w:rPr>
              <w:t>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Фрунзе, д. 36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72CAE" w:rsidRDefault="00A72C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1173.90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Общая </w:t>
            </w:r>
            <w:r>
              <w:rPr>
                <w:rStyle w:val="1"/>
              </w:rPr>
              <w:t>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1126.40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47.50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1102.00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</w:t>
            </w:r>
            <w:r>
              <w:rPr>
                <w:rStyle w:val="1"/>
              </w:rPr>
              <w:t xml:space="preserve">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Класс энергетической </w:t>
            </w:r>
            <w:r>
              <w:rPr>
                <w:rStyle w:val="1"/>
              </w:rPr>
              <w:t>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C139C8" w:rsidRDefault="00C139C8">
      <w:pPr>
        <w:pStyle w:val="21"/>
        <w:shd w:val="clear" w:color="auto" w:fill="auto"/>
        <w:spacing w:before="195" w:after="194"/>
        <w:ind w:left="820" w:right="40"/>
      </w:pPr>
    </w:p>
    <w:p w:rsidR="00C139C8" w:rsidRDefault="00C139C8">
      <w:pPr>
        <w:pStyle w:val="21"/>
        <w:shd w:val="clear" w:color="auto" w:fill="auto"/>
        <w:spacing w:before="195" w:after="194"/>
        <w:ind w:left="820" w:right="40"/>
      </w:pPr>
    </w:p>
    <w:p w:rsidR="00C139C8" w:rsidRDefault="00C139C8">
      <w:pPr>
        <w:pStyle w:val="21"/>
        <w:shd w:val="clear" w:color="auto" w:fill="auto"/>
        <w:spacing w:before="195" w:after="194"/>
        <w:ind w:left="820" w:right="40"/>
      </w:pPr>
    </w:p>
    <w:p w:rsidR="00C139C8" w:rsidRDefault="00C139C8">
      <w:pPr>
        <w:pStyle w:val="21"/>
        <w:shd w:val="clear" w:color="auto" w:fill="auto"/>
        <w:spacing w:before="195" w:after="194"/>
        <w:ind w:left="820" w:right="40"/>
      </w:pPr>
    </w:p>
    <w:p w:rsidR="00C139C8" w:rsidRDefault="00C139C8">
      <w:pPr>
        <w:pStyle w:val="21"/>
        <w:shd w:val="clear" w:color="auto" w:fill="auto"/>
        <w:spacing w:before="195" w:after="194"/>
        <w:ind w:left="820" w:right="40"/>
      </w:pPr>
    </w:p>
    <w:p w:rsidR="00C139C8" w:rsidRDefault="00C139C8">
      <w:pPr>
        <w:pStyle w:val="21"/>
        <w:shd w:val="clear" w:color="auto" w:fill="auto"/>
        <w:spacing w:before="195" w:after="194"/>
        <w:ind w:left="820" w:right="40"/>
      </w:pPr>
    </w:p>
    <w:p w:rsidR="00A72CAE" w:rsidRDefault="00FD397F">
      <w:pPr>
        <w:pStyle w:val="21"/>
        <w:shd w:val="clear" w:color="auto" w:fill="auto"/>
        <w:spacing w:before="195" w:after="194"/>
        <w:ind w:left="820" w:right="40"/>
      </w:pPr>
      <w: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72CAE" w:rsidRDefault="00A72C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18:22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378.70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FD397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A72CAE" w:rsidRDefault="00FD397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13:16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Наличие прибора </w:t>
            </w:r>
            <w:r>
              <w:rPr>
                <w:rStyle w:val="1"/>
              </w:rPr>
              <w:t>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A72CAE" w:rsidRDefault="00A72CAE">
      <w:pPr>
        <w:rPr>
          <w:sz w:val="2"/>
          <w:szCs w:val="2"/>
        </w:rPr>
        <w:sectPr w:rsidR="00A72CAE" w:rsidSect="00C139C8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A72CAE" w:rsidRDefault="00A72CAE">
      <w:pPr>
        <w:spacing w:line="240" w:lineRule="exact"/>
        <w:rPr>
          <w:sz w:val="2"/>
          <w:szCs w:val="2"/>
        </w:rPr>
      </w:pPr>
    </w:p>
    <w:p w:rsidR="00A72CAE" w:rsidRDefault="00FD397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Иное оборудование/конструктивный элемент </w:t>
            </w:r>
            <w:r>
              <w:rPr>
                <w:rStyle w:val="1"/>
              </w:rPr>
              <w:t>(заполняется для каждого вида оборудования/конструктивного элемента)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FD397F">
      <w:pPr>
        <w:pStyle w:val="21"/>
        <w:shd w:val="clear" w:color="auto" w:fill="auto"/>
        <w:spacing w:before="195" w:after="0"/>
        <w:ind w:left="820" w:right="300"/>
        <w:jc w:val="left"/>
      </w:pPr>
      <w: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>
        <w:t>целей управления многоквартирным домом (заполняется по каждой выполняемой работе (оказываемой услуге))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07:45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27439.10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39198.72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13922.30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36900.86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2027.52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10407.94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44605.44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20342.78</w:t>
            </w:r>
          </w:p>
        </w:tc>
      </w:tr>
    </w:tbl>
    <w:p w:rsidR="00A72CAE" w:rsidRDefault="00A72CAE">
      <w:pPr>
        <w:spacing w:line="180" w:lineRule="exact"/>
        <w:rPr>
          <w:sz w:val="2"/>
          <w:szCs w:val="2"/>
        </w:rPr>
      </w:pPr>
    </w:p>
    <w:p w:rsidR="00A72CAE" w:rsidRDefault="00FD397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2.4. Сведения об оказываемых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19.11.2015 в 07:43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headerReference w:type="even" r:id="rId8"/>
          <w:footerReference w:type="even" r:id="rId9"/>
          <w:footerReference w:type="default" r:id="rId10"/>
          <w:footerReference w:type="first" r:id="rId11"/>
          <w:pgSz w:w="11909" w:h="16838"/>
          <w:pgMar w:top="360" w:right="302" w:bottom="1354" w:left="30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</w:t>
            </w:r>
            <w:r>
              <w:rPr>
                <w:rStyle w:val="1"/>
              </w:rPr>
              <w:t>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(тэ).о&amp;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</w:t>
            </w:r>
            <w:r>
              <w:rPr>
                <w:rStyle w:val="1"/>
              </w:rPr>
              <w:t>филиал "БАЗ-СУАЛ" ОАО "СУАЛ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 договора на </w:t>
            </w:r>
            <w:r>
              <w:rPr>
                <w:rStyle w:val="1"/>
              </w:rPr>
              <w:t>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принявшего акт </w:t>
            </w:r>
            <w:r>
              <w:rPr>
                <w:rStyle w:val="1"/>
              </w:rPr>
              <w:t>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услуги в жилых </w:t>
            </w:r>
            <w:r>
              <w:rPr>
                <w:rStyle w:val="1"/>
              </w:rPr>
              <w:t>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Жилые дома квартирного типа с централизованной системой теплоснабжения в отопительный период с 15 сентября по 15 мая - 0,029; Коммунальные квартиры в </w:t>
            </w:r>
            <w:r>
              <w:rPr>
                <w:rStyle w:val="1"/>
              </w:rPr>
              <w:t>отопительный период с 15 сентября по 15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type w:val="continuous"/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услуги (дата, номер, наименование </w:t>
            </w:r>
            <w:r>
              <w:rPr>
                <w:rStyle w:val="1"/>
              </w:rPr>
              <w:t>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A72CAE" w:rsidRDefault="00A72C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</w:t>
            </w:r>
            <w:r>
              <w:rPr>
                <w:rStyle w:val="1"/>
              </w:rPr>
              <w:t>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</w:t>
            </w:r>
            <w:r>
              <w:rPr>
                <w:rStyle w:val="1"/>
              </w:rPr>
              <w:t>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</w:t>
            </w:r>
            <w:r>
              <w:rPr>
                <w:rStyle w:val="1"/>
              </w:rPr>
              <w:t>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Данное поле является расширяющим к полю "Описание дифференциации" и заполняется при </w:t>
            </w:r>
            <w:r>
              <w:rPr>
                <w:rStyle w:val="1"/>
              </w:rPr>
              <w:t>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электроэнергия.йос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Электроснабжение в жилых </w:t>
            </w:r>
            <w:r>
              <w:rPr>
                <w:rStyle w:val="1"/>
              </w:rPr>
              <w:t xml:space="preserve">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</w:t>
            </w:r>
            <w:r>
              <w:rPr>
                <w:rStyle w:val="1"/>
              </w:rPr>
              <w:t>158 кВт.ч (1 чел.), 98 (2 чел.), 76 (3 чел.), 62 (4 чел.), 54 (5 чел.</w:t>
            </w:r>
          </w:p>
        </w:tc>
      </w:tr>
    </w:tbl>
    <w:p w:rsidR="00A72CAE" w:rsidRDefault="00A72C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 более); 3 комнаты - 179 кВт.ч (1 чел.), 111 (2 чел.), 86 (3 чел.), 70 (4 чел.), 61 (5 чел. и более); 4 </w:t>
            </w:r>
            <w:r>
              <w:rPr>
                <w:rStyle w:val="1"/>
              </w:rPr>
              <w:t>комнаты и более - 193 кВт.ч (1 чел.), 120 (2 чел.), 93 (3 чел.), 75 (4 чел.), 66 (5 чел. и более).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</w:t>
            </w:r>
            <w:r>
              <w:rPr>
                <w:rStyle w:val="1"/>
              </w:rPr>
              <w:t>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норматив потребления коммунальной </w:t>
            </w:r>
            <w:r>
              <w:rPr>
                <w:rStyle w:val="1"/>
              </w:rPr>
              <w:t>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устанавливающий </w:t>
            </w:r>
            <w:r>
              <w:rPr>
                <w:rStyle w:val="1"/>
              </w:rPr>
              <w:t>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headerReference w:type="even" r:id="rId12"/>
          <w:footerReference w:type="even" r:id="rId13"/>
          <w:footerReference w:type="default" r:id="rId14"/>
          <w:footerReference w:type="first" r:id="rId15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</w:t>
            </w:r>
            <w:r>
              <w:rPr>
                <w:rStyle w:val="1"/>
              </w:rPr>
              <w:t>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учета,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</w:t>
            </w:r>
            <w:r>
              <w:rPr>
                <w:rStyle w:val="1"/>
              </w:rPr>
              <w:t>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Тарифы, природный газ.гй"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Нормативный правовой акт, </w:t>
            </w:r>
            <w:r>
              <w:rPr>
                <w:rStyle w:val="1"/>
              </w:rPr>
              <w:t>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энергетической комиссией Свердловской </w:t>
            </w:r>
            <w:r>
              <w:rPr>
                <w:rStyle w:val="1"/>
              </w:rPr>
              <w:t>области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Единица измерения норматива потребления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</w:t>
            </w:r>
            <w:r>
              <w:rPr>
                <w:rStyle w:val="1"/>
              </w:rPr>
              <w:t>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</w:t>
            </w:r>
            <w:r>
              <w:rPr>
                <w:rStyle w:val="1"/>
              </w:rPr>
              <w:t>ы на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</w:t>
            </w:r>
            <w:r>
              <w:rPr>
                <w:rStyle w:val="1"/>
              </w:rPr>
              <w:t>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</w:t>
            </w:r>
            <w:r>
              <w:rPr>
                <w:rStyle w:val="1"/>
              </w:rPr>
              <w:t>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</w:t>
            </w:r>
            <w:r>
              <w:rPr>
                <w:rStyle w:val="1"/>
              </w:rPr>
              <w:t>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ОАО СУАЛ (тэ, тн).ой1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ИНН </w:t>
            </w:r>
            <w:r>
              <w:rPr>
                <w:rStyle w:val="1"/>
              </w:rPr>
              <w:t>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</w:t>
            </w:r>
            <w:r>
              <w:rPr>
                <w:rStyle w:val="1"/>
              </w:rPr>
              <w:t>энергетической комиссией Свердловской области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01.07.2007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0.07600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headerReference w:type="even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</w:t>
            </w:r>
            <w:r>
              <w:rPr>
                <w:rStyle w:val="1"/>
              </w:rPr>
              <w:t>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Описание </w:t>
            </w:r>
            <w:r>
              <w:rPr>
                <w:rStyle w:val="1"/>
              </w:rPr>
              <w:t>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лица, осуществляющего поставку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</w:t>
            </w:r>
            <w:r>
              <w:rPr>
                <w:rStyle w:val="1"/>
              </w:rPr>
              <w:t xml:space="preserve">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</w:t>
            </w:r>
            <w:r>
              <w:rPr>
                <w:rStyle w:val="1"/>
              </w:rPr>
              <w:t>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0.07600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Коэффициент на ОДН может </w:t>
            </w:r>
            <w:r>
              <w:rPr>
                <w:rStyle w:val="1"/>
              </w:rPr>
              <w:t>меняться при изменении параметров, участвующих в расчёте.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Основание </w:t>
            </w:r>
            <w:r>
              <w:rPr>
                <w:rStyle w:val="1"/>
              </w:rPr>
              <w:t>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Описание дифференциации тарифов в случаях, предусмотренных законодательством Российской Федерации о </w:t>
            </w:r>
            <w:r>
              <w:rPr>
                <w:rStyle w:val="1"/>
              </w:rPr>
              <w:t>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Данное поле </w:t>
            </w:r>
            <w:r>
              <w:rPr>
                <w:rStyle w:val="1"/>
              </w:rPr>
              <w:t>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Тарифы В и К.о&amp;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МУП "Управление коммунальным </w:t>
            </w:r>
            <w:r>
              <w:rPr>
                <w:rStyle w:val="1"/>
              </w:rPr>
              <w:t>комплексом"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Номер договора на поставку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Региональной </w:t>
            </w:r>
            <w:r>
              <w:rPr>
                <w:rStyle w:val="1"/>
              </w:rPr>
              <w:t>энергетической комиссией Свердловской области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Норматив потребления коммунальной </w:t>
            </w:r>
            <w:r>
              <w:rPr>
                <w:rStyle w:val="1"/>
              </w:rPr>
              <w:t>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headerReference w:type="even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принявшего акт </w:t>
            </w:r>
            <w:r>
              <w:rPr>
                <w:rStyle w:val="1"/>
              </w:rPr>
              <w:t>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FD397F">
      <w:pPr>
        <w:pStyle w:val="21"/>
        <w:shd w:val="clear" w:color="auto" w:fill="auto"/>
        <w:spacing w:before="191" w:after="6" w:line="235" w:lineRule="exact"/>
        <w:ind w:left="820" w:right="1080"/>
        <w:jc w:val="left"/>
      </w:pPr>
      <w:r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A72CAE" w:rsidRDefault="00FD397F">
      <w:pPr>
        <w:pStyle w:val="21"/>
        <w:shd w:val="clear" w:color="auto" w:fill="auto"/>
        <w:spacing w:before="0" w:after="0" w:line="528" w:lineRule="exact"/>
        <w:ind w:left="820"/>
      </w:pPr>
      <w:r>
        <w:t>Не имеется</w:t>
      </w:r>
    </w:p>
    <w:p w:rsidR="00A72CAE" w:rsidRDefault="00FD397F">
      <w:pPr>
        <w:pStyle w:val="21"/>
        <w:shd w:val="clear" w:color="auto" w:fill="auto"/>
        <w:spacing w:before="0" w:after="0" w:line="528" w:lineRule="exact"/>
        <w:ind w:left="820" w:right="1080"/>
        <w:jc w:val="left"/>
      </w:pPr>
      <w:r>
        <w:t xml:space="preserve">Форма 2.6. Сведения о капитальном ремонте общего имущества в </w:t>
      </w:r>
      <w:r>
        <w:t>многоквартирном доме Не имеется</w:t>
      </w:r>
    </w:p>
    <w:p w:rsidR="00A72CAE" w:rsidRDefault="00FD397F">
      <w:pPr>
        <w:pStyle w:val="21"/>
        <w:shd w:val="clear" w:color="auto" w:fill="auto"/>
        <w:spacing w:before="0" w:after="276" w:line="235" w:lineRule="exact"/>
        <w:ind w:left="820" w:right="160"/>
      </w:pPr>
      <w: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A72CAE" w:rsidRDefault="00FD397F">
      <w:pPr>
        <w:pStyle w:val="21"/>
        <w:shd w:val="clear" w:color="auto" w:fill="auto"/>
        <w:spacing w:before="0" w:after="273" w:line="190" w:lineRule="exact"/>
        <w:ind w:left="820"/>
      </w:pPr>
      <w:r>
        <w:t>Не имеется</w:t>
      </w:r>
    </w:p>
    <w:p w:rsidR="00A72CAE" w:rsidRDefault="00FD397F">
      <w:pPr>
        <w:pStyle w:val="21"/>
        <w:shd w:val="clear" w:color="auto" w:fill="auto"/>
        <w:spacing w:before="0" w:after="193" w:line="235" w:lineRule="exact"/>
        <w:ind w:left="820" w:right="160"/>
      </w:pPr>
      <w:r>
        <w:t>Форма 2.8. Отчет об исполнении управляющей организацией до</w:t>
      </w:r>
      <w:r>
        <w:t>говора управления, а также отчет о выполнении товариществом, кооперативом смет доходов и расходов за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30.07.2015 в 12:45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FD397F">
      <w:pPr>
        <w:pStyle w:val="21"/>
        <w:shd w:val="clear" w:color="auto" w:fill="auto"/>
        <w:spacing w:before="195" w:after="194"/>
        <w:ind w:left="820" w:right="160"/>
      </w:pPr>
      <w:r>
        <w:t xml:space="preserve">Общая информация о выполняемых работах (оказываемых </w:t>
      </w:r>
      <w:r>
        <w:t>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за </w:t>
            </w:r>
            <w:r>
              <w:rPr>
                <w:rStyle w:val="1"/>
              </w:rPr>
              <w:t>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</w:tbl>
    <w:p w:rsidR="00A72CAE" w:rsidRDefault="00A72C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- 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FD397F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Не заполнено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type w:val="continuous"/>
          <w:pgSz w:w="11909" w:h="16838"/>
          <w:pgMar w:top="360" w:right="302" w:bottom="1536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</w:t>
            </w:r>
            <w:r>
              <w:rPr>
                <w:rStyle w:val="1"/>
              </w:rPr>
              <w:t xml:space="preserve"> работе (оказанной услуге) в пункте 21 настоящего документа)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type w:val="continuous"/>
          <w:pgSz w:w="11909" w:h="16838"/>
          <w:pgMar w:top="0" w:right="393" w:bottom="110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2851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72CAE" w:rsidRDefault="00A72C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Не </w:t>
            </w:r>
            <w:r>
              <w:rPr>
                <w:rStyle w:val="1"/>
              </w:rPr>
              <w:t>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A72CAE" w:rsidRDefault="00A72CAE">
      <w:pPr>
        <w:spacing w:line="180" w:lineRule="exact"/>
        <w:rPr>
          <w:sz w:val="2"/>
          <w:szCs w:val="2"/>
        </w:rPr>
      </w:pPr>
    </w:p>
    <w:p w:rsidR="00A72CAE" w:rsidRDefault="00FD397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A72CAE" w:rsidRDefault="00A72CAE">
      <w:pPr>
        <w:spacing w:line="180" w:lineRule="exact"/>
        <w:rPr>
          <w:sz w:val="2"/>
          <w:szCs w:val="2"/>
        </w:rPr>
      </w:pPr>
    </w:p>
    <w:p w:rsidR="00A72CAE" w:rsidRDefault="00FD397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A72CAE" w:rsidRDefault="00A72CA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</w:t>
            </w:r>
            <w:r>
              <w:rPr>
                <w:rStyle w:val="1"/>
              </w:rPr>
              <w:t xml:space="preserve">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A72CAE" w:rsidRDefault="00A72CAE">
      <w:pPr>
        <w:spacing w:line="180" w:lineRule="exact"/>
        <w:rPr>
          <w:sz w:val="2"/>
          <w:szCs w:val="2"/>
        </w:rPr>
      </w:pPr>
    </w:p>
    <w:p w:rsidR="00A72CAE" w:rsidRDefault="00FD397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Задолженность</w:t>
            </w:r>
            <w:r>
              <w:rPr>
                <w:rStyle w:val="1"/>
              </w:rPr>
              <w:t xml:space="preserve">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type w:val="continuous"/>
          <w:pgSz w:w="11909" w:h="16838"/>
          <w:pgMar w:top="360" w:right="393" w:bottom="133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A72CA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A72CAE" w:rsidRDefault="00A72CAE">
      <w:pPr>
        <w:spacing w:line="180" w:lineRule="exact"/>
        <w:rPr>
          <w:sz w:val="2"/>
          <w:szCs w:val="2"/>
        </w:rPr>
      </w:pPr>
    </w:p>
    <w:p w:rsidR="00A72CAE" w:rsidRDefault="00FD397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</w:t>
            </w:r>
            <w:r>
              <w:rPr>
                <w:rStyle w:val="1"/>
              </w:rPr>
              <w:t xml:space="preserve">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  <w:sectPr w:rsidR="00A72CAE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A72CAE" w:rsidRDefault="00A72CAE">
      <w:pPr>
        <w:spacing w:line="180" w:lineRule="exact"/>
        <w:rPr>
          <w:sz w:val="2"/>
          <w:szCs w:val="2"/>
        </w:rPr>
      </w:pPr>
    </w:p>
    <w:p w:rsidR="00A72CAE" w:rsidRDefault="00FD397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72CA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A72CA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CAE" w:rsidRDefault="00FD397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A72CAE" w:rsidRDefault="00A72CAE">
      <w:pPr>
        <w:rPr>
          <w:sz w:val="2"/>
          <w:szCs w:val="2"/>
        </w:rPr>
      </w:pPr>
    </w:p>
    <w:p w:rsidR="00A72CAE" w:rsidRDefault="00A72CAE">
      <w:pPr>
        <w:rPr>
          <w:sz w:val="2"/>
          <w:szCs w:val="2"/>
        </w:rPr>
      </w:pPr>
    </w:p>
    <w:sectPr w:rsidR="00A72CAE" w:rsidSect="00A72CAE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97F" w:rsidRDefault="00FD397F" w:rsidP="00A72CAE">
      <w:r>
        <w:separator/>
      </w:r>
    </w:p>
  </w:endnote>
  <w:endnote w:type="continuationSeparator" w:id="0">
    <w:p w:rsidR="00FD397F" w:rsidRDefault="00FD397F" w:rsidP="00A7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9C8" w:rsidRPr="00C139C8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72CAE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ЬПр://ге1огтадкЬ.ги/ </w:t>
                </w:r>
                <w:r>
                  <w:rPr>
                    <w:rStyle w:val="a6"/>
                  </w:rPr>
                  <w:t>19.11.2015 09:50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61.25pt;margin-top:830.25pt;width:263.75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09:50</w:t>
                </w:r>
              </w:p>
            </w:txbxContent>
          </v:textbox>
          <w10:wrap anchorx="page" anchory="page"/>
        </v:shape>
      </w:pict>
    </w:r>
    <w:r w:rsidRPr="00A72CAE">
      <w:pict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9C8" w:rsidRPr="00C139C8">
                    <w:rPr>
                      <w:rStyle w:val="a6"/>
                      <w:noProof/>
                    </w:rPr>
                    <w:t>15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5.4pt;margin-top:797.4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9C8" w:rsidRPr="00C139C8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72CAE">
      <w:pict>
        <v:shape id="_x0000_s1047" type="#_x0000_t202" style="position:absolute;margin-left:165.7pt;margin-top:810.6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09:50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09:50</w:t>
                </w:r>
              </w:p>
            </w:txbxContent>
          </v:textbox>
          <w10:wrap anchorx="page" anchory="page"/>
        </v:shape>
      </w:pict>
    </w:r>
    <w:r w:rsidRPr="00A72CAE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9C8" w:rsidRPr="00C139C8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09:50</w:t>
                </w:r>
              </w:p>
            </w:txbxContent>
          </v:textbox>
          <w10:wrap anchorx="page" anchory="page"/>
        </v:shape>
      </w:pict>
    </w:r>
    <w:r w:rsidRPr="00A72CAE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9C8" w:rsidRPr="00C139C8">
                    <w:rPr>
                      <w:rStyle w:val="a6"/>
                      <w:noProof/>
                    </w:rPr>
                    <w:t>23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9C8" w:rsidRPr="00C139C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72CA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09:50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09:50</w:t>
                </w:r>
              </w:p>
            </w:txbxContent>
          </v:textbox>
          <w10:wrap anchorx="page" anchory="page"/>
        </v:shape>
      </w:pict>
    </w:r>
    <w:r w:rsidRPr="00A72CAE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9C8" w:rsidRPr="00C139C8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0.45pt;margin-top:797.4pt;width:72.2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9C8" w:rsidRPr="00C139C8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72CAE">
      <w:pict>
        <v:shape id="_x0000_s1031" type="#_x0000_t202" style="position:absolute;margin-left:165.7pt;margin-top:810.6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09:50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45pt;margin-top:798.85pt;width:72.2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9C8" w:rsidRPr="00C139C8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72CAE">
      <w:pict>
        <v:shape id="_x0000_s1033" type="#_x0000_t202" style="position:absolute;margin-left:164.75pt;margin-top:812.0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ЬПр://ге1огтадкЬ.ги/ </w:t>
                </w:r>
                <w:r>
                  <w:rPr>
                    <w:rStyle w:val="a6"/>
                  </w:rPr>
                  <w:t>19.11.2015 09:50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09:50</w:t>
                </w:r>
              </w:p>
            </w:txbxContent>
          </v:textbox>
          <w10:wrap anchorx="page" anchory="page"/>
        </v:shape>
      </w:pict>
    </w:r>
    <w:r w:rsidRPr="00A72CAE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9C8" w:rsidRPr="00C139C8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161.25pt;margin-top:830.25pt;width:263.75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09:50</w:t>
                </w:r>
              </w:p>
            </w:txbxContent>
          </v:textbox>
          <w10:wrap anchorx="page" anchory="page"/>
        </v:shape>
      </w:pict>
    </w:r>
    <w:r w:rsidRPr="00A72CAE">
      <w:pict>
        <v:shape id="_x0000_s1037" type="#_x0000_t202" style="position:absolute;margin-left:60.95pt;margin-top:817.05pt;width:77.3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9C8" w:rsidRPr="00C139C8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61.25pt;margin-top:830.25pt;width:263.75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09:50</w:t>
                </w:r>
              </w:p>
            </w:txbxContent>
          </v:textbox>
          <w10:wrap anchorx="page" anchory="page"/>
        </v:shape>
      </w:pict>
    </w:r>
    <w:r w:rsidRPr="00A72CAE">
      <w:pict>
        <v:shape id="_x0000_s1039" type="#_x0000_t202" style="position:absolute;margin-left:60.95pt;margin-top:817.05pt;width:77.3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9C8" w:rsidRPr="00C139C8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5.4pt;margin-top:797.4pt;width:77.3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139C8" w:rsidRPr="00C139C8">
                    <w:rPr>
                      <w:rStyle w:val="a6"/>
                      <w:noProof/>
                    </w:rPr>
                    <w:t>14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72CAE">
      <w:pict>
        <v:shape id="_x0000_s1042" type="#_x0000_t202" style="position:absolute;margin-left:165.7pt;margin-top:810.6pt;width:263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97F" w:rsidRDefault="00FD397F"/>
  </w:footnote>
  <w:footnote w:type="continuationSeparator" w:id="0">
    <w:p w:rsidR="00FD397F" w:rsidRDefault="00FD39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.3pt;margin-top:25.8pt;width:6.7pt;height:8.6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5.55pt;margin-top:25.8pt;width:7.4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25.3pt;margin-top:25.8pt;width:7.7pt;height:8.6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CAE" w:rsidRDefault="00A72CAE">
    <w:pPr>
      <w:rPr>
        <w:sz w:val="2"/>
        <w:szCs w:val="2"/>
      </w:rPr>
    </w:pPr>
    <w:r w:rsidRPr="00A72C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72CAE" w:rsidRDefault="00FD39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72CAE"/>
    <w:rsid w:val="00A72CAE"/>
    <w:rsid w:val="00C139C8"/>
    <w:rsid w:val="00D93834"/>
    <w:rsid w:val="00FD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C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2CA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72C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72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72C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72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72CA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72C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72CA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72CA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72CA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72C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footer" Target="footer2.xml"/><Relationship Id="rId12" Type="http://schemas.openxmlformats.org/officeDocument/2006/relationships/header" Target="header2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24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3.xml"/><Relationship Id="rId10" Type="http://schemas.openxmlformats.org/officeDocument/2006/relationships/footer" Target="footer4.xml"/><Relationship Id="rId19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6477</Words>
  <Characters>36923</Characters>
  <Application>Microsoft Office Word</Application>
  <DocSecurity>0</DocSecurity>
  <Lines>307</Lines>
  <Paragraphs>86</Paragraphs>
  <ScaleCrop>false</ScaleCrop>
  <Company/>
  <LinksUpToDate>false</LinksUpToDate>
  <CharactersWithSpaces>43314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2015-11-19T05:53:00Z</dcterms:created>
  <dcterms:modified xsi:type="dcterms:W3CDTF">2015-11-19T05:53:00Z</dcterms:modified>
</cp:coreProperties>
</file>